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bidi w:val="0"/>
        <w:snapToGrid/>
        <w:spacing w:line="360" w:lineRule="exact"/>
        <w:ind w:left="0" w:leftChars="0" w:firstLine="0" w:firstLineChars="0"/>
        <w:jc w:val="right"/>
        <w:textAlignment w:val="auto"/>
        <w:rPr>
          <w:rFonts w:hint="eastAsia" w:ascii="宋体" w:hAnsi="宋体" w:eastAsia="宋体" w:cs="宋体"/>
          <w:b/>
          <w:bCs/>
          <w:color w:val="FF0000"/>
          <w:sz w:val="21"/>
          <w:szCs w:val="21"/>
          <w:lang w:val="en-US" w:eastAsia="zh-CN"/>
        </w:rPr>
      </w:pPr>
      <w:r>
        <w:rPr>
          <w:rFonts w:hint="eastAsia" w:ascii="宋体" w:hAnsi="宋体" w:eastAsia="宋体" w:cs="宋体"/>
          <w:b/>
          <w:bCs/>
          <w:color w:val="FF0000"/>
          <w:sz w:val="21"/>
          <w:szCs w:val="21"/>
          <w:lang w:val="en-US" w:eastAsia="zh-CN"/>
        </w:rPr>
        <w:t>表单回传截止日期：2023年5月15日</w:t>
      </w:r>
    </w:p>
    <w:p>
      <w:pPr>
        <w:pageBreakBefore w:val="0"/>
        <w:widowControl w:val="0"/>
        <w:kinsoku/>
        <w:wordWrap/>
        <w:overflowPunct/>
        <w:topLinePunct w:val="0"/>
        <w:bidi w:val="0"/>
        <w:snapToGrid/>
        <w:spacing w:line="360" w:lineRule="exact"/>
        <w:ind w:left="0" w:leftChars="0" w:firstLine="0" w:firstLineChars="0"/>
        <w:jc w:val="right"/>
        <w:textAlignment w:val="auto"/>
        <w:rPr>
          <w:rFonts w:hint="eastAsia" w:ascii="宋体" w:hAnsi="宋体" w:eastAsia="宋体" w:cs="宋体"/>
          <w:sz w:val="21"/>
          <w:szCs w:val="21"/>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1"/>
        <w:gridCol w:w="4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42" w:type="dxa"/>
            <w:gridSpan w:val="2"/>
            <w:shd w:val="clear" w:color="auto" w:fill="8ACED5"/>
            <w:vAlign w:val="center"/>
          </w:tcPr>
          <w:p>
            <w:pPr>
              <w:pageBreakBefore w:val="0"/>
              <w:widowControl w:val="0"/>
              <w:kinsoku/>
              <w:wordWrap/>
              <w:overflowPunct/>
              <w:topLinePunct w:val="0"/>
              <w:bidi w:val="0"/>
              <w:snapToGrid/>
              <w:spacing w:line="360" w:lineRule="exact"/>
              <w:jc w:val="center"/>
              <w:textAlignment w:val="auto"/>
              <w:rPr>
                <w:rFonts w:hint="eastAsia" w:ascii="黑体" w:hAnsi="黑体" w:eastAsia="黑体" w:cs="黑体"/>
                <w:b/>
                <w:sz w:val="21"/>
                <w:szCs w:val="21"/>
                <w:vertAlign w:val="baseline"/>
              </w:rPr>
            </w:pPr>
            <w:r>
              <w:rPr>
                <w:rFonts w:hint="eastAsia" w:ascii="黑体" w:hAnsi="黑体" w:eastAsia="黑体" w:cs="黑体"/>
                <w:b/>
                <w:color w:val="FFFFFF" w:themeColor="background1"/>
                <w:sz w:val="28"/>
                <w:szCs w:val="28"/>
                <w:lang w:val="en-US" w:eastAsia="zh-CN"/>
                <w14:textFill>
                  <w14:solidFill>
                    <w14:schemeClr w14:val="bg1"/>
                  </w14:solidFill>
                </w14:textFill>
              </w:rPr>
              <w:t>F18展馆吊点服务申请使用承诺书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42" w:type="dxa"/>
            <w:gridSpan w:val="2"/>
            <w:vAlign w:val="center"/>
          </w:tcPr>
          <w:p>
            <w:pPr>
              <w:pageBreakBefore w:val="0"/>
              <w:widowControl w:val="0"/>
              <w:kinsoku/>
              <w:wordWrap/>
              <w:overflowPunct/>
              <w:topLinePunct w:val="0"/>
              <w:bidi w:val="0"/>
              <w:snapToGrid/>
              <w:spacing w:line="360" w:lineRule="exact"/>
              <w:jc w:val="center"/>
              <w:textAlignment w:val="auto"/>
              <w:rPr>
                <w:rFonts w:hint="eastAsia" w:ascii="黑体" w:hAnsi="黑体" w:eastAsia="黑体" w:cs="黑体"/>
                <w:b/>
                <w:sz w:val="21"/>
                <w:szCs w:val="21"/>
                <w:vertAlign w:val="baseline"/>
              </w:rPr>
            </w:pPr>
            <w:r>
              <w:rPr>
                <w:rFonts w:hint="eastAsia" w:ascii="黑体" w:hAnsi="黑体" w:eastAsia="黑体" w:cs="黑体"/>
                <w:b/>
                <w:color w:val="1DA19C"/>
                <w:sz w:val="24"/>
                <w:szCs w:val="24"/>
                <w:vertAlign w:val="baseline"/>
                <w:lang w:val="en-US" w:eastAsia="zh-CN"/>
              </w:rPr>
              <w:t>承诺书内容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0" w:hRule="atLeast"/>
          <w:jc w:val="center"/>
        </w:trPr>
        <w:tc>
          <w:tcPr>
            <w:tcW w:w="9842" w:type="dxa"/>
            <w:gridSpan w:val="2"/>
          </w:tcPr>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eastAsia="zh-CN"/>
              </w:rPr>
              <w:t>为贯彻”以人为本，安全第一“的方针，依据相关法律法规等规定，确保展览活动安全</w:t>
            </w:r>
            <w:r>
              <w:rPr>
                <w:rFonts w:hint="eastAsia" w:ascii="黑体" w:hAnsi="黑体" w:eastAsia="黑体" w:cs="黑体"/>
                <w:b w:val="0"/>
                <w:bCs/>
                <w:sz w:val="21"/>
                <w:szCs w:val="21"/>
                <w:lang w:val="en-US" w:eastAsia="zh-CN"/>
              </w:rPr>
              <w:t>,我方在申请，吊点服务使用过程中，做出如下安全承诺：</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黑体" w:hAnsi="黑体" w:eastAsia="黑体" w:cs="黑体"/>
                <w:b w:val="0"/>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黑体" w:hAnsi="黑体" w:eastAsia="黑体" w:cs="黑体"/>
                <w:b/>
                <w:bCs w:val="0"/>
                <w:color w:val="1DA19C"/>
                <w:sz w:val="21"/>
                <w:szCs w:val="21"/>
                <w:lang w:val="en-US" w:eastAsia="zh-CN"/>
              </w:rPr>
            </w:pPr>
            <w:r>
              <w:rPr>
                <w:rFonts w:hint="eastAsia" w:ascii="黑体" w:hAnsi="黑体" w:eastAsia="黑体" w:cs="黑体"/>
                <w:b/>
                <w:bCs w:val="0"/>
                <w:color w:val="1DA19C"/>
                <w:sz w:val="21"/>
                <w:szCs w:val="21"/>
                <w:lang w:val="en-US" w:eastAsia="zh-CN"/>
              </w:rPr>
              <w:t>第一条 我方吊点安全责任人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我方明确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sz w:val="21"/>
                <w:szCs w:val="21"/>
                <w:u w:val="single"/>
                <w:lang w:val="en-US" w:eastAsia="zh-CN"/>
              </w:rPr>
            </w:pPr>
            <w:r>
              <w:rPr>
                <w:rFonts w:hint="eastAsia" w:ascii="黑体" w:hAnsi="黑体" w:eastAsia="黑体" w:cs="黑体"/>
                <w:b w:val="0"/>
                <w:bCs/>
                <w:sz w:val="21"/>
                <w:szCs w:val="21"/>
                <w:lang w:val="en-US" w:eastAsia="zh-CN"/>
              </w:rPr>
              <w:t>姓名：</w:t>
            </w:r>
            <w:r>
              <w:rPr>
                <w:rFonts w:hint="eastAsia" w:ascii="黑体" w:hAnsi="黑体" w:eastAsia="黑体" w:cs="黑体"/>
                <w:b w:val="0"/>
                <w:bCs/>
                <w:sz w:val="21"/>
                <w:szCs w:val="21"/>
                <w:u w:val="single"/>
                <w:lang w:val="en-US" w:eastAsia="zh-CN"/>
              </w:rPr>
              <w:t xml:space="preserve">                </w:t>
            </w:r>
            <w:r>
              <w:rPr>
                <w:rFonts w:hint="eastAsia" w:ascii="黑体" w:hAnsi="黑体" w:eastAsia="黑体" w:cs="黑体"/>
                <w:b w:val="0"/>
                <w:bCs/>
                <w:sz w:val="21"/>
                <w:szCs w:val="21"/>
                <w:lang w:val="en-US" w:eastAsia="zh-CN"/>
              </w:rPr>
              <w:t xml:space="preserve">  身份证号码：</w:t>
            </w:r>
            <w:r>
              <w:rPr>
                <w:rFonts w:hint="eastAsia" w:ascii="黑体" w:hAnsi="黑体" w:eastAsia="黑体" w:cs="黑体"/>
                <w:b w:val="0"/>
                <w:bCs/>
                <w:sz w:val="21"/>
                <w:szCs w:val="21"/>
                <w:u w:val="single"/>
                <w:lang w:val="en-US" w:eastAsia="zh-CN"/>
              </w:rPr>
              <w:t xml:space="preserve">               </w:t>
            </w:r>
            <w:r>
              <w:rPr>
                <w:rFonts w:hint="eastAsia" w:ascii="黑体" w:hAnsi="黑体" w:eastAsia="黑体" w:cs="黑体"/>
                <w:b w:val="0"/>
                <w:bCs/>
                <w:sz w:val="21"/>
                <w:szCs w:val="21"/>
                <w:lang w:val="en-US" w:eastAsia="zh-CN"/>
              </w:rPr>
              <w:t xml:space="preserve">  联系人手机：</w:t>
            </w:r>
            <w:r>
              <w:rPr>
                <w:rFonts w:hint="eastAsia" w:ascii="黑体" w:hAnsi="黑体" w:eastAsia="黑体" w:cs="黑体"/>
                <w:b w:val="0"/>
                <w:bCs/>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sz w:val="21"/>
                <w:szCs w:val="21"/>
                <w:u w:val="singl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bCs w:val="0"/>
                <w:sz w:val="21"/>
                <w:szCs w:val="21"/>
                <w:lang w:val="en-US" w:eastAsia="zh-CN"/>
              </w:rPr>
            </w:pPr>
            <w:r>
              <w:rPr>
                <w:rFonts w:hint="eastAsia" w:ascii="黑体" w:hAnsi="黑体" w:eastAsia="黑体" w:cs="黑体"/>
                <w:b/>
                <w:bCs w:val="0"/>
                <w:color w:val="1DA19C"/>
                <w:sz w:val="21"/>
                <w:szCs w:val="21"/>
                <w:lang w:val="en-US" w:eastAsia="zh-CN"/>
              </w:rPr>
              <w:t xml:space="preserve">第二条 承诺事项   </w:t>
            </w:r>
            <w:r>
              <w:rPr>
                <w:rFonts w:hint="eastAsia" w:ascii="黑体" w:hAnsi="黑体" w:eastAsia="黑体" w:cs="黑体"/>
                <w:b/>
                <w:bCs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sz w:val="21"/>
                <w:szCs w:val="21"/>
                <w:lang w:val="en-US" w:eastAsia="zh-CN"/>
              </w:rPr>
            </w:pPr>
            <w:r>
              <w:rPr>
                <w:rFonts w:hint="eastAsia" w:ascii="黑体" w:hAnsi="黑体" w:eastAsia="黑体" w:cs="黑体"/>
                <w:b w:val="0"/>
                <w:bCs/>
                <w:sz w:val="21"/>
                <w:szCs w:val="21"/>
                <w:lang w:val="en-US" w:eastAsia="zh-CN"/>
              </w:rPr>
              <w:t>1 承诺我方提交吊点报审资料皆真实可靠。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2 承诺负责自由财产及己方工作人员安全，为其购买保险并配置必要的合格的施工安全劳动保护器具和用品，保证搭建和撤管期间相关作业人员佩戴安全帽入馆。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3 承诺健全对施工人员安全教育。不安排未接受过安全教育，技术培训并经考核合格的施工人员上岗作业。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4 承诺对从事高空作业的人员，保证其经安全生产监管或质量技术监督部门培训合格后持证上岗。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5 负责保证施工安全防护措施。采取措施防止高处坠落和坠物伤人事故。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6 承诺所采用的所有设备，设施，部件，构件等相关物料均符合相关法律法规强制标准，并安全可靠。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7 承诺服从吊点服务商及展馆各部门对施工现场的安全检查工作，服从安排及时整改不安全因素，杜绝事故苗子和隐患，预防和避免人身伤害事故。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8 承诺遵守展馆方《展馆使用手册》中的其他安全规定。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9 我承诺严格按照审核通过的图纸进行施工，若施工与图纸不符，我方停止施工，服从并按照吊点服务商的要求整改。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val="en-US" w:eastAsia="zh-CN"/>
              </w:rPr>
              <w:t>10 若因我方违反《展馆使用手册》规定造成吊点无法使用，我方承担已申请吊点及其设备的费用。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黑体" w:hAnsi="黑体" w:eastAsia="黑体" w:cs="黑体"/>
                <w:b w:val="0"/>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val="0"/>
                <w:bCs/>
                <w:sz w:val="21"/>
                <w:szCs w:val="21"/>
                <w:lang w:val="en-US" w:eastAsia="zh-CN"/>
              </w:rPr>
            </w:pPr>
            <w:r>
              <w:rPr>
                <w:rFonts w:hint="eastAsia" w:ascii="黑体" w:hAnsi="黑体" w:eastAsia="黑体" w:cs="黑体"/>
                <w:b/>
                <w:bCs w:val="0"/>
                <w:color w:val="1DA19C"/>
                <w:sz w:val="21"/>
                <w:szCs w:val="21"/>
                <w:lang w:val="en-US" w:eastAsia="zh-CN"/>
              </w:rPr>
              <w:t>第三条 施工安全事故责任</w:t>
            </w:r>
            <w:r>
              <w:rPr>
                <w:rFonts w:hint="eastAsia" w:ascii="黑体" w:hAnsi="黑体" w:eastAsia="黑体" w:cs="黑体"/>
                <w:b w:val="0"/>
                <w:bCs/>
                <w:color w:val="1DA19C"/>
                <w:sz w:val="21"/>
                <w:szCs w:val="21"/>
                <w:lang w:val="en-US" w:eastAsia="zh-CN"/>
              </w:rPr>
              <w:t xml:space="preserve">  </w:t>
            </w:r>
            <w:r>
              <w:rPr>
                <w:rFonts w:hint="eastAsia" w:ascii="黑体" w:hAnsi="黑体" w:eastAsia="黑体" w:cs="黑体"/>
                <w:b w:val="0"/>
                <w:bCs/>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黑体" w:hAnsi="黑体" w:eastAsia="黑体" w:cs="黑体"/>
                <w:b/>
                <w:sz w:val="21"/>
                <w:szCs w:val="21"/>
                <w:vertAlign w:val="baseline"/>
              </w:rPr>
            </w:pPr>
            <w:r>
              <w:rPr>
                <w:rFonts w:hint="eastAsia" w:ascii="黑体" w:hAnsi="黑体" w:eastAsia="黑体" w:cs="黑体"/>
                <w:b w:val="0"/>
                <w:bCs/>
                <w:sz w:val="21"/>
                <w:szCs w:val="21"/>
                <w:lang w:val="en-US" w:eastAsia="zh-CN"/>
              </w:rPr>
              <w:t>我方承诺在申请，使用吊点服务过程中，因我方设计不当或我方现场人员操作不当或操作时造成任何原因引起发生任何人身伤亡,安全生产等责任事故，包括第三者安全责任事故，我方讲承担责任，并同时承担对展馆方造成的损失进行赔偿；如造成重大安全生产责任事故，收到相关行政主管部门的处罚，我方亦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4921" w:type="dxa"/>
            <w:vAlign w:val="center"/>
          </w:tcPr>
          <w:p>
            <w:pPr>
              <w:pageBreakBefore w:val="0"/>
              <w:widowControl w:val="0"/>
              <w:kinsoku/>
              <w:wordWrap/>
              <w:overflowPunct/>
              <w:topLinePunct w:val="0"/>
              <w:bidi w:val="0"/>
              <w:snapToGrid/>
              <w:spacing w:line="360" w:lineRule="exact"/>
              <w:ind w:firstLine="0" w:firstLineChars="0"/>
              <w:jc w:val="both"/>
              <w:textAlignment w:val="auto"/>
              <w:rPr>
                <w:rFonts w:hint="eastAsia" w:ascii="黑体" w:hAnsi="黑体" w:eastAsia="黑体" w:cs="黑体"/>
                <w:b/>
                <w:sz w:val="21"/>
                <w:szCs w:val="21"/>
                <w:vertAlign w:val="baseline"/>
              </w:rPr>
            </w:pPr>
            <w:r>
              <w:rPr>
                <w:rFonts w:hint="eastAsia" w:ascii="黑体" w:hAnsi="黑体" w:eastAsia="黑体" w:cs="黑体"/>
                <w:bCs/>
                <w:sz w:val="21"/>
                <w:szCs w:val="21"/>
                <w:lang w:val="en-US" w:eastAsia="zh-CN"/>
              </w:rPr>
              <w:t>签名（公司印章）：</w:t>
            </w:r>
          </w:p>
        </w:tc>
        <w:tc>
          <w:tcPr>
            <w:tcW w:w="4921" w:type="dxa"/>
            <w:vAlign w:val="center"/>
          </w:tcPr>
          <w:p>
            <w:pPr>
              <w:pageBreakBefore w:val="0"/>
              <w:widowControl w:val="0"/>
              <w:kinsoku/>
              <w:wordWrap/>
              <w:overflowPunct/>
              <w:topLinePunct w:val="0"/>
              <w:bidi w:val="0"/>
              <w:snapToGrid/>
              <w:spacing w:line="360" w:lineRule="exact"/>
              <w:ind w:firstLine="0" w:firstLineChars="0"/>
              <w:jc w:val="both"/>
              <w:textAlignment w:val="auto"/>
              <w:rPr>
                <w:rFonts w:hint="eastAsia" w:ascii="黑体" w:hAnsi="黑体" w:eastAsia="黑体" w:cs="黑体"/>
                <w:b/>
                <w:sz w:val="21"/>
                <w:szCs w:val="21"/>
                <w:vertAlign w:val="baseline"/>
              </w:rPr>
            </w:pPr>
            <w:r>
              <w:rPr>
                <w:rFonts w:hint="eastAsia" w:ascii="黑体" w:hAnsi="黑体" w:eastAsia="黑体" w:cs="黑体"/>
                <w:bCs/>
                <w:sz w:val="21"/>
                <w:szCs w:val="21"/>
                <w:lang w:val="en-US" w:eastAsia="zh-CN"/>
              </w:rPr>
              <w:t>日期：</w:t>
            </w:r>
          </w:p>
        </w:tc>
      </w:tr>
    </w:tbl>
    <w:p>
      <w:pPr>
        <w:pageBreakBefore w:val="0"/>
        <w:widowControl w:val="0"/>
        <w:kinsoku/>
        <w:wordWrap/>
        <w:overflowPunct/>
        <w:topLinePunct w:val="0"/>
        <w:bidi w:val="0"/>
        <w:snapToGrid/>
        <w:spacing w:line="360" w:lineRule="exact"/>
        <w:ind w:firstLine="0" w:firstLineChars="0"/>
        <w:textAlignment w:val="auto"/>
        <w:rPr>
          <w:rFonts w:hint="eastAsia" w:ascii="黑体" w:hAnsi="黑体" w:eastAsia="黑体" w:cs="黑体"/>
          <w:b/>
          <w:sz w:val="21"/>
          <w:szCs w:val="21"/>
        </w:rPr>
      </w:pPr>
    </w:p>
    <w:p>
      <w:pPr>
        <w:keepNext w:val="0"/>
        <w:keepLines w:val="0"/>
        <w:widowControl/>
        <w:suppressLineNumbers w:val="0"/>
        <w:ind w:left="0" w:leftChars="0" w:firstLine="0" w:firstLineChars="0"/>
        <w:jc w:val="center"/>
      </w:pPr>
      <w:r>
        <w:rPr>
          <w:rFonts w:hint="eastAsia" w:ascii="黑体" w:hAnsi="黑体" w:eastAsia="黑体" w:cs="黑体"/>
          <w:bCs/>
          <w:sz w:val="21"/>
          <w:szCs w:val="21"/>
          <w:lang w:val="en-US" w:eastAsia="zh-CN"/>
        </w:rPr>
        <w:t xml:space="preserve">* </w:t>
      </w:r>
      <w:r>
        <w:rPr>
          <w:rFonts w:hint="eastAsia" w:ascii="黑体" w:hAnsi="黑体" w:eastAsia="黑体" w:cs="黑体"/>
          <w:bCs/>
          <w:sz w:val="21"/>
          <w:szCs w:val="21"/>
        </w:rPr>
        <w:t>请填妥后</w:t>
      </w:r>
      <w:r>
        <w:rPr>
          <w:rFonts w:hint="eastAsia" w:ascii="黑体" w:hAnsi="黑体" w:eastAsia="黑体" w:cs="黑体"/>
          <w:bCs/>
          <w:sz w:val="21"/>
          <w:szCs w:val="21"/>
          <w:lang w:val="en-US" w:eastAsia="zh-CN"/>
        </w:rPr>
        <w:t>提交至报馆页面进行报馆   http://baoguan.elevator-expo.com/</w:t>
      </w:r>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hMzNlMzgwZWIwYTE5YjY2MjBmY2NjYzJjMWRlYTEifQ=="/>
  </w:docVars>
  <w:rsids>
    <w:rsidRoot w:val="683755D7"/>
    <w:rsid w:val="32A0552C"/>
    <w:rsid w:val="5CF20BCA"/>
    <w:rsid w:val="68375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 w:cs="Times New Roman"/>
      <w:kern w:val="2"/>
      <w:sz w:val="28"/>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770</Words>
  <Characters>800</Characters>
  <Lines>0</Lines>
  <Paragraphs>0</Paragraphs>
  <TotalTime>0</TotalTime>
  <ScaleCrop>false</ScaleCrop>
  <LinksUpToDate>false</LinksUpToDate>
  <CharactersWithSpaces>951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2021-11-18T08:58:00Z</dcterms:created>
  <dc:creator>2020中国国际电梯展览会（上海）</dc:creator>
  <cp:lastModifiedBy>WEE EXPO</cp:lastModifiedBy>
  <dcterms:modified xsi:type="dcterms:W3CDTF">2023-02-18T08:42:33Z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69B8E23B54C34A0A9D1ECF0307684704</vt:lpwstr>
  </property>
</Properties>
</file>